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436870" cy="869950"/>
            <wp:effectExtent l="0" t="0" r="0" b="0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rFonts w:ascii="Cambria" w:hAnsi="Cambria"/>
        </w:rPr>
      </w:pPr>
      <w:r>
        <w:rPr>
          <w:rFonts w:ascii="Cambria" w:hAnsi="Cambria"/>
        </w:rPr>
        <w:t>Multikulturní šablony pro MŠ Peroutkova</w:t>
      </w:r>
    </w:p>
    <w:p>
      <w:pPr>
        <w:pStyle w:val="Normal"/>
        <w:spacing w:lineRule="auto" w:line="360"/>
        <w:rPr>
          <w:rFonts w:ascii="Cambria" w:hAnsi="Cambria"/>
        </w:rPr>
      </w:pPr>
      <w:r>
        <w:rPr>
          <w:rFonts w:ascii="Cambria" w:hAnsi="Cambria"/>
        </w:rPr>
        <w:t>Registrační číslo projektu: CZ.07.4.68/0.0/0.0/18_066/0001358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5.2.1 Komunitně osvětová setkávání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/>
        <w:rPr>
          <w:rFonts w:ascii="Cambria" w:hAnsi="Cambria"/>
        </w:rPr>
      </w:pPr>
      <w:r>
        <w:rPr>
          <w:rFonts w:ascii="Cambria" w:hAnsi="Cambria"/>
        </w:rPr>
        <w:t>Mateřská škola, Praha 5- Košíře, Peroutkova 1004, příspěvková organizace</w:t>
      </w:r>
    </w:p>
    <w:p>
      <w:pPr>
        <w:pStyle w:val="Normal"/>
        <w:spacing w:lineRule="auto" w:line="360"/>
        <w:rPr>
          <w:rFonts w:ascii="Cambria" w:hAnsi="Cambria"/>
        </w:rPr>
      </w:pPr>
      <w:r>
        <w:rPr>
          <w:rFonts w:ascii="Cambria" w:hAnsi="Cambria"/>
        </w:rPr>
        <w:t>Peroutkova 1004/24</w:t>
      </w:r>
    </w:p>
    <w:p>
      <w:pPr>
        <w:pStyle w:val="Normal"/>
        <w:spacing w:lineRule="auto" w:line="360"/>
        <w:rPr>
          <w:rFonts w:ascii="Cambria" w:hAnsi="Cambria"/>
        </w:rPr>
      </w:pPr>
      <w:r>
        <w:rPr>
          <w:rFonts w:ascii="Cambria" w:hAnsi="Cambria"/>
        </w:rPr>
        <w:t xml:space="preserve">15800, Praha 5 </w:t>
      </w:r>
    </w:p>
    <w:p>
      <w:pPr>
        <w:pStyle w:val="Normal"/>
        <w:spacing w:lineRule="auto" w:line="36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ascii="Cambria" w:hAnsi="Cambria"/>
          <w:b/>
          <w:bCs/>
        </w:rPr>
        <w:t>Bedýnky příběhů – Vyprávění a tvořivé zpracování pohádky z Ruska</w:t>
      </w:r>
    </w:p>
    <w:p>
      <w:pPr>
        <w:pStyle w:val="Normal"/>
        <w:spacing w:lineRule="auto" w:line="360"/>
        <w:jc w:val="center"/>
        <w:rPr>
          <w:rFonts w:ascii="Cambria" w:hAnsi="Cambria"/>
        </w:rPr>
      </w:pPr>
      <w:r>
        <w:rPr>
          <w:rFonts w:ascii="Cambria" w:hAnsi="Cambria"/>
        </w:rPr>
        <w:t>Externí odborník: Ing. Victoria Golovinova, Olga Bulajcsik</w:t>
      </w:r>
    </w:p>
    <w:p>
      <w:pPr>
        <w:pStyle w:val="Normal"/>
        <w:spacing w:lineRule="auto" w:line="360"/>
        <w:rPr>
          <w:rFonts w:ascii="Cambria" w:hAnsi="Cambria"/>
        </w:rPr>
      </w:pPr>
      <w:r>
        <w:rPr>
          <w:rFonts w:ascii="Cambria" w:hAnsi="Cambria"/>
        </w:rPr>
        <w:t>Dne 25. 5. 2021 od 16:00 do 18:00 proběhlo ve třídě Soviček komunitně osvětové setkání s názvem Bedýnky příběhů - Vyprávění a tvořivé zpracování pohádky z Ruska.</w:t>
      </w:r>
    </w:p>
    <w:p>
      <w:pPr>
        <w:pStyle w:val="Normal"/>
        <w:spacing w:lineRule="auto" w:line="360"/>
        <w:rPr>
          <w:rFonts w:ascii="Cambria" w:hAnsi="Cambria"/>
        </w:rPr>
      </w:pPr>
      <w:r>
        <w:rPr>
          <w:rFonts w:ascii="Cambria" w:hAnsi="Cambria"/>
        </w:rPr>
        <w:t>Setkání proběhlo ve spolupráci se spolkem InBáze, z.s. a jeho cílem byla podpora inkluzivního klimatu a komunitního charakteru školy. Konkrétněji potom podpora rozvoje kompetencí dětí v oblasti vzájemného porozumění, otevřeného přístupu ke kulturní rozmanitosti, zájmu o dění v komunitě a rozvíjení vztahů v rámci školy a komunity.</w:t>
      </w:r>
    </w:p>
    <w:p>
      <w:pPr>
        <w:pStyle w:val="Normal"/>
        <w:spacing w:lineRule="auto" w:line="360"/>
        <w:rPr/>
      </w:pPr>
      <w:r>
        <w:rPr>
          <w:rFonts w:ascii="Cambria" w:hAnsi="Cambria"/>
        </w:rPr>
        <w:t>V úvodu nás lektorky seznámily s činností spolku InBáze, z.s., poté následovalo čtení pohádky v českém a ruském jazyce a následně povídání o jejím obsahu. Dále nám lektorky pomocí obrázků a reálných předmětů přiblížily ruskou kulturu a seznámily nás se základními zeměpisnými fakty a zajímavostmi. V poslední části setkání proběhl workshop inspirovaný tradiční chochlomskou malbou na dřevěné nádobí.</w:t>
      </w:r>
    </w:p>
    <w:p>
      <w:pPr>
        <w:pStyle w:val="Normal"/>
        <w:spacing w:lineRule="auto" w:line="360" w:before="0" w:after="160"/>
        <w:rPr/>
      </w:pPr>
      <w:r>
        <w:rPr>
          <w:rFonts w:ascii="Cambria" w:hAnsi="Cambria"/>
        </w:rPr>
        <w:t xml:space="preserve">Setkání se neslo v příjemné přátelské atmosféře. Děti byly zaujaty pohádkou, novými informacemi i výtvarnou dílnou, a s nadšením se zapojovaly do programu bez ohledu na jejich mateřský jazyk, po celou dobu probíhala interakce </w:t>
      </w:r>
      <w:r>
        <w:rPr>
          <w:rFonts w:ascii="Cambria" w:hAnsi="Cambria"/>
        </w:rPr>
        <w:t xml:space="preserve">mezi </w:t>
      </w:r>
      <w:r>
        <w:rPr>
          <w:rFonts w:ascii="Cambria" w:hAnsi="Cambria"/>
        </w:rPr>
        <w:t>vše</w:t>
      </w:r>
      <w:r>
        <w:rPr>
          <w:rFonts w:ascii="Cambria" w:hAnsi="Cambria"/>
        </w:rPr>
        <w:t>mi</w:t>
      </w:r>
      <w:r>
        <w:rPr>
          <w:rFonts w:ascii="Cambria" w:hAnsi="Cambria"/>
        </w:rPr>
        <w:t xml:space="preserve"> účastník</w:t>
      </w:r>
      <w:r>
        <w:rPr>
          <w:rFonts w:ascii="Cambria" w:hAnsi="Cambria"/>
        </w:rPr>
        <w:t>y</w:t>
      </w:r>
      <w:r>
        <w:rPr>
          <w:rFonts w:ascii="Cambria" w:hAnsi="Cambria"/>
        </w:rPr>
        <w:t xml:space="preserve"> a celkově byl cíl setkání naplněn.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LibreOffice/6.2.3.2$Windows_X86_64 LibreOffice_project/aecc05fe267cc68dde00352a451aa867b3b546ac</Application>
  <Pages>1</Pages>
  <Words>218</Words>
  <Characters>1325</Characters>
  <CharactersWithSpaces>1533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2021-05-27T09:29:00Z</dcterms:created>
  <dc:creator>Sborovna</dc:creator>
  <dc:description/>
  <dc:language>cs-CZ</dc:language>
  <cp:lastModifiedBy/>
  <dcterms:modified xsi:type="dcterms:W3CDTF">2021-06-04T14:11:04Z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