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0A" w:rsidRDefault="0003520A" w:rsidP="0003520A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03520A">
        <w:rPr>
          <w:rStyle w:val="markedcontent"/>
          <w:rFonts w:ascii="Arial" w:hAnsi="Arial" w:cs="Arial"/>
          <w:b/>
          <w:sz w:val="36"/>
          <w:szCs w:val="36"/>
          <w:u w:val="single"/>
        </w:rPr>
        <w:t>KRITÉRIA PRO PŘIJÍMÁNÍ DĚTÍ PRO KONÁNÍ TZV.</w:t>
      </w:r>
      <w:r w:rsidRPr="0003520A">
        <w:rPr>
          <w:b/>
          <w:sz w:val="36"/>
          <w:szCs w:val="36"/>
          <w:u w:val="single"/>
        </w:rPr>
        <w:br/>
      </w:r>
      <w:proofErr w:type="gramStart"/>
      <w:r w:rsidRPr="0003520A">
        <w:rPr>
          <w:rStyle w:val="markedcontent"/>
          <w:rFonts w:ascii="Arial" w:hAnsi="Arial" w:cs="Arial"/>
          <w:b/>
          <w:sz w:val="36"/>
          <w:szCs w:val="36"/>
          <w:u w:val="single"/>
        </w:rPr>
        <w:t>ZVLÁŠTNÍHO ZÁPISU</w:t>
      </w:r>
      <w:r w:rsidRPr="0003520A">
        <w:rPr>
          <w:b/>
          <w:sz w:val="36"/>
          <w:szCs w:val="36"/>
          <w:u w:val="single"/>
        </w:rPr>
        <w:br/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podle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§ 2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zákona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č. 67/2022 Sb.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ze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dne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21.</w:t>
      </w:r>
      <w:proofErr w:type="gramEnd"/>
      <w:r w:rsidRPr="0003520A">
        <w:rPr>
          <w:rStyle w:val="markedcontent"/>
          <w:rFonts w:ascii="Arial" w:hAnsi="Arial" w:cs="Arial"/>
          <w:sz w:val="36"/>
          <w:szCs w:val="36"/>
        </w:rPr>
        <w:t xml:space="preserve"> 3. 2022</w:t>
      </w:r>
      <w:r w:rsidRPr="0003520A">
        <w:rPr>
          <w:sz w:val="36"/>
          <w:szCs w:val="36"/>
        </w:rPr>
        <w:br/>
      </w:r>
      <w:r w:rsidRPr="0003520A">
        <w:rPr>
          <w:rStyle w:val="markedcontent"/>
          <w:rFonts w:ascii="Arial" w:hAnsi="Arial" w:cs="Arial"/>
          <w:sz w:val="36"/>
          <w:szCs w:val="36"/>
        </w:rPr>
        <w:t>(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Lex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Ukrajina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školství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>)</w:t>
      </w:r>
    </w:p>
    <w:p w:rsidR="0003520A" w:rsidRDefault="0003520A" w:rsidP="0003520A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03520A">
        <w:rPr>
          <w:sz w:val="36"/>
          <w:szCs w:val="36"/>
        </w:rPr>
        <w:br/>
      </w:r>
      <w:proofErr w:type="gramStart"/>
      <w:r w:rsidRPr="0003520A">
        <w:rPr>
          <w:rStyle w:val="markedcontent"/>
          <w:rFonts w:ascii="Arial" w:hAnsi="Arial" w:cs="Arial"/>
          <w:b/>
          <w:sz w:val="36"/>
          <w:szCs w:val="36"/>
          <w:u w:val="single"/>
        </w:rPr>
        <w:t>КРИТЕРІЇ ПРИЙМУ ДІТЕЙ НА ТЗВ.</w:t>
      </w:r>
      <w:proofErr w:type="gramEnd"/>
      <w:r w:rsidRPr="0003520A">
        <w:rPr>
          <w:rStyle w:val="markedcontent"/>
          <w:rFonts w:ascii="Arial" w:hAnsi="Arial" w:cs="Arial"/>
          <w:b/>
          <w:sz w:val="36"/>
          <w:szCs w:val="36"/>
          <w:u w:val="single"/>
        </w:rPr>
        <w:t xml:space="preserve"> СПЕЦІАЛЬНА</w:t>
      </w:r>
      <w:r w:rsidRPr="0003520A">
        <w:rPr>
          <w:b/>
          <w:sz w:val="36"/>
          <w:szCs w:val="36"/>
          <w:u w:val="single"/>
        </w:rPr>
        <w:br/>
      </w:r>
      <w:r w:rsidRPr="0003520A">
        <w:rPr>
          <w:rStyle w:val="markedcontent"/>
          <w:rFonts w:ascii="Arial" w:hAnsi="Arial" w:cs="Arial"/>
          <w:b/>
          <w:sz w:val="36"/>
          <w:szCs w:val="36"/>
          <w:u w:val="single"/>
        </w:rPr>
        <w:t>РЕЄСТРАЦІЯ</w:t>
      </w:r>
      <w:r w:rsidRPr="0003520A">
        <w:rPr>
          <w:b/>
          <w:sz w:val="36"/>
          <w:szCs w:val="36"/>
          <w:u w:val="single"/>
        </w:rPr>
        <w:br/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згідно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з § 2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Закону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No 67/2022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Зб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.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від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21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березня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2022 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року</w:t>
      </w:r>
      <w:proofErr w:type="spellEnd"/>
      <w:r w:rsidRPr="0003520A">
        <w:rPr>
          <w:sz w:val="36"/>
          <w:szCs w:val="36"/>
        </w:rPr>
        <w:br/>
      </w:r>
      <w:r w:rsidRPr="0003520A">
        <w:rPr>
          <w:rStyle w:val="markedcontent"/>
          <w:rFonts w:ascii="Arial" w:hAnsi="Arial" w:cs="Arial"/>
          <w:sz w:val="36"/>
          <w:szCs w:val="36"/>
        </w:rPr>
        <w:t>(</w:t>
      </w:r>
      <w:proofErr w:type="spellStart"/>
      <w:r w:rsidRPr="0003520A">
        <w:rPr>
          <w:rStyle w:val="markedcontent"/>
          <w:rFonts w:ascii="Arial" w:hAnsi="Arial" w:cs="Arial"/>
          <w:sz w:val="36"/>
          <w:szCs w:val="36"/>
        </w:rPr>
        <w:t>Lex</w:t>
      </w:r>
      <w:proofErr w:type="spellEnd"/>
      <w:r w:rsidRPr="0003520A">
        <w:rPr>
          <w:rStyle w:val="markedcontent"/>
          <w:rFonts w:ascii="Arial" w:hAnsi="Arial" w:cs="Arial"/>
          <w:sz w:val="36"/>
          <w:szCs w:val="36"/>
        </w:rPr>
        <w:t xml:space="preserve"> Ukraine Education)</w:t>
      </w:r>
    </w:p>
    <w:p w:rsidR="0003520A" w:rsidRDefault="0003520A" w:rsidP="0003520A">
      <w:pPr>
        <w:ind w:left="709" w:hanging="709"/>
        <w:rPr>
          <w:sz w:val="36"/>
          <w:szCs w:val="36"/>
        </w:rPr>
      </w:pPr>
      <w:r w:rsidRPr="0003520A">
        <w:rPr>
          <w:rStyle w:val="markedcontent"/>
          <w:rFonts w:ascii="Arial" w:hAnsi="Arial" w:cs="Arial"/>
          <w:sz w:val="36"/>
          <w:szCs w:val="36"/>
        </w:rPr>
        <w:t xml:space="preserve">1. </w:t>
      </w:r>
      <w:r>
        <w:rPr>
          <w:rStyle w:val="markedcontent"/>
          <w:rFonts w:ascii="Arial" w:hAnsi="Arial" w:cs="Arial"/>
          <w:sz w:val="36"/>
          <w:szCs w:val="36"/>
        </w:rPr>
        <w:tab/>
      </w:r>
      <w:r w:rsidRPr="0003520A">
        <w:rPr>
          <w:rStyle w:val="markedcontent"/>
          <w:rFonts w:ascii="Arial" w:hAnsi="Arial" w:cs="Arial"/>
          <w:sz w:val="36"/>
          <w:szCs w:val="36"/>
        </w:rPr>
        <w:t>FAKTICKÉ MÍSTO POBYTU DÍTĚTE</w:t>
      </w:r>
      <w:r w:rsidRPr="0003520A">
        <w:rPr>
          <w:sz w:val="36"/>
          <w:szCs w:val="36"/>
        </w:rPr>
        <w:br/>
      </w:r>
      <w:r w:rsidRPr="0003520A">
        <w:rPr>
          <w:rStyle w:val="markedcontent"/>
          <w:rFonts w:ascii="Arial" w:hAnsi="Arial" w:cs="Arial"/>
          <w:sz w:val="36"/>
          <w:szCs w:val="36"/>
        </w:rPr>
        <w:t>ФАКТИЧНЕ МІСЦЕ ПЕРЕБУВАННЯ ДИТИНИ</w:t>
      </w:r>
    </w:p>
    <w:p w:rsidR="0003520A" w:rsidRDefault="0003520A" w:rsidP="0003520A">
      <w:pPr>
        <w:ind w:left="709" w:hanging="709"/>
        <w:rPr>
          <w:rStyle w:val="markedcontent"/>
          <w:rFonts w:ascii="Arial" w:hAnsi="Arial" w:cs="Arial"/>
          <w:sz w:val="36"/>
          <w:szCs w:val="36"/>
        </w:rPr>
      </w:pPr>
      <w:r w:rsidRPr="0003520A">
        <w:rPr>
          <w:rStyle w:val="markedcontent"/>
          <w:rFonts w:ascii="Arial" w:hAnsi="Arial" w:cs="Arial"/>
          <w:sz w:val="36"/>
          <w:szCs w:val="36"/>
        </w:rPr>
        <w:t xml:space="preserve">2. </w:t>
      </w:r>
      <w:r>
        <w:rPr>
          <w:rStyle w:val="markedcontent"/>
          <w:rFonts w:ascii="Arial" w:hAnsi="Arial" w:cs="Arial"/>
          <w:sz w:val="36"/>
          <w:szCs w:val="36"/>
        </w:rPr>
        <w:tab/>
      </w:r>
      <w:r w:rsidRPr="0003520A">
        <w:rPr>
          <w:rStyle w:val="markedcontent"/>
          <w:rFonts w:ascii="Arial" w:hAnsi="Arial" w:cs="Arial"/>
          <w:sz w:val="36"/>
          <w:szCs w:val="36"/>
        </w:rPr>
        <w:t>VĚK DÍTĚTE</w:t>
      </w:r>
      <w:r w:rsidRPr="0003520A">
        <w:rPr>
          <w:sz w:val="36"/>
          <w:szCs w:val="36"/>
        </w:rPr>
        <w:br/>
      </w:r>
      <w:r w:rsidRPr="0003520A">
        <w:rPr>
          <w:rStyle w:val="markedcontent"/>
          <w:rFonts w:ascii="Arial" w:hAnsi="Arial" w:cs="Arial"/>
          <w:sz w:val="36"/>
          <w:szCs w:val="36"/>
        </w:rPr>
        <w:t>ВІК ДИТИНИ</w:t>
      </w:r>
    </w:p>
    <w:p w:rsidR="0003520A" w:rsidRPr="0003520A" w:rsidRDefault="0003520A" w:rsidP="0003520A">
      <w:pPr>
        <w:ind w:left="709" w:hanging="709"/>
        <w:rPr>
          <w:rStyle w:val="markedcontent"/>
          <w:rFonts w:ascii="Arial" w:hAnsi="Arial" w:cs="Arial"/>
          <w:sz w:val="28"/>
          <w:szCs w:val="28"/>
        </w:rPr>
      </w:pPr>
      <w:r w:rsidRPr="0003520A">
        <w:rPr>
          <w:sz w:val="28"/>
          <w:szCs w:val="28"/>
        </w:rPr>
        <w:br/>
      </w:r>
      <w:r w:rsidRPr="0003520A">
        <w:rPr>
          <w:rStyle w:val="markedcontent"/>
          <w:rFonts w:ascii="Arial" w:hAnsi="Arial" w:cs="Arial"/>
          <w:sz w:val="28"/>
          <w:szCs w:val="28"/>
        </w:rPr>
        <w:t xml:space="preserve">-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Místo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pobytu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v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Praze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5</w:t>
      </w:r>
      <w:r w:rsidRPr="0003520A">
        <w:rPr>
          <w:sz w:val="28"/>
          <w:szCs w:val="28"/>
        </w:rPr>
        <w:br/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Місце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проживання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в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Празі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5</w:t>
      </w:r>
    </w:p>
    <w:p w:rsidR="0003520A" w:rsidRPr="0003520A" w:rsidRDefault="0003520A" w:rsidP="0003520A">
      <w:pPr>
        <w:ind w:left="709" w:hanging="709"/>
        <w:rPr>
          <w:rStyle w:val="markedcontent"/>
          <w:rFonts w:ascii="Arial" w:hAnsi="Arial" w:cs="Arial"/>
          <w:sz w:val="28"/>
          <w:szCs w:val="28"/>
        </w:rPr>
      </w:pPr>
      <w:r w:rsidRPr="0003520A">
        <w:rPr>
          <w:sz w:val="28"/>
          <w:szCs w:val="28"/>
        </w:rPr>
        <w:br/>
      </w:r>
      <w:r w:rsidRPr="0003520A">
        <w:rPr>
          <w:rStyle w:val="markedcontent"/>
          <w:rFonts w:ascii="Arial" w:hAnsi="Arial" w:cs="Arial"/>
          <w:sz w:val="28"/>
          <w:szCs w:val="28"/>
        </w:rPr>
        <w:t xml:space="preserve">-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Věk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dítěte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–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děti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povinně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předškolní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(5let</w:t>
      </w:r>
      <w:proofErr w:type="gramStart"/>
      <w:r w:rsidRPr="0003520A">
        <w:rPr>
          <w:rStyle w:val="markedcontent"/>
          <w:rFonts w:ascii="Arial" w:hAnsi="Arial" w:cs="Arial"/>
          <w:sz w:val="28"/>
          <w:szCs w:val="28"/>
        </w:rPr>
        <w:t>)</w:t>
      </w:r>
      <w:proofErr w:type="gramEnd"/>
      <w:r w:rsidRPr="0003520A">
        <w:rPr>
          <w:sz w:val="28"/>
          <w:szCs w:val="28"/>
        </w:rPr>
        <w:br/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Вік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дитини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-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обов'язкові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діти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дошкільного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віку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(5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років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>)</w:t>
      </w:r>
    </w:p>
    <w:p w:rsidR="006975B5" w:rsidRPr="0003520A" w:rsidRDefault="0003520A" w:rsidP="0003520A">
      <w:pPr>
        <w:ind w:left="709" w:hanging="709"/>
        <w:rPr>
          <w:sz w:val="28"/>
          <w:szCs w:val="28"/>
        </w:rPr>
      </w:pPr>
      <w:r w:rsidRPr="0003520A">
        <w:rPr>
          <w:sz w:val="28"/>
          <w:szCs w:val="28"/>
        </w:rPr>
        <w:br/>
      </w:r>
      <w:proofErr w:type="spellStart"/>
      <w:proofErr w:type="gramStart"/>
      <w:r w:rsidRPr="0003520A">
        <w:rPr>
          <w:rStyle w:val="markedcontent"/>
          <w:rFonts w:ascii="Arial" w:hAnsi="Arial" w:cs="Arial"/>
          <w:sz w:val="28"/>
          <w:szCs w:val="28"/>
        </w:rPr>
        <w:t>děti</w:t>
      </w:r>
      <w:proofErr w:type="spellEnd"/>
      <w:proofErr w:type="gram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čtyřleté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/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чотирирічні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діти</w:t>
      </w:r>
      <w:proofErr w:type="spellEnd"/>
      <w:r w:rsidRPr="0003520A">
        <w:rPr>
          <w:sz w:val="28"/>
          <w:szCs w:val="28"/>
        </w:rPr>
        <w:br/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děti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tříleté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/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трирічні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діти</w:t>
      </w:r>
      <w:proofErr w:type="spellEnd"/>
      <w:r w:rsidRPr="0003520A">
        <w:rPr>
          <w:sz w:val="28"/>
          <w:szCs w:val="28"/>
        </w:rPr>
        <w:br/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děti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jsou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seřazeny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podle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věku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/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діти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відсортовані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за</w:t>
      </w:r>
      <w:proofErr w:type="spellEnd"/>
      <w:r w:rsidRPr="0003520A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03520A">
        <w:rPr>
          <w:rStyle w:val="markedcontent"/>
          <w:rFonts w:ascii="Arial" w:hAnsi="Arial" w:cs="Arial"/>
          <w:sz w:val="28"/>
          <w:szCs w:val="28"/>
        </w:rPr>
        <w:t>віком</w:t>
      </w:r>
      <w:proofErr w:type="spellEnd"/>
      <w:r w:rsidRPr="0003520A">
        <w:rPr>
          <w:sz w:val="28"/>
          <w:szCs w:val="28"/>
        </w:rPr>
        <w:br/>
      </w:r>
    </w:p>
    <w:sectPr w:rsidR="006975B5" w:rsidRPr="0003520A" w:rsidSect="005D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3520A"/>
    <w:rsid w:val="0003520A"/>
    <w:rsid w:val="005D0EE7"/>
    <w:rsid w:val="0069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EE7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3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</dc:creator>
  <cp:lastModifiedBy>Sirena</cp:lastModifiedBy>
  <cp:revision>1</cp:revision>
  <dcterms:created xsi:type="dcterms:W3CDTF">2022-05-25T16:03:00Z</dcterms:created>
  <dcterms:modified xsi:type="dcterms:W3CDTF">2022-05-25T16:05:00Z</dcterms:modified>
</cp:coreProperties>
</file>